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0EFF6" w14:textId="0EE28400" w:rsidR="003A709D" w:rsidRDefault="003A709D" w:rsidP="003A709D">
      <w:pPr>
        <w:pStyle w:val="Web"/>
        <w:spacing w:before="0" w:beforeAutospacing="0" w:after="0" w:afterAutospacing="0"/>
        <w:rPr>
          <w:rFonts w:ascii="Segoe UI" w:hAnsi="Segoe UI" w:cs="Segoe UI"/>
          <w:sz w:val="21"/>
          <w:szCs w:val="21"/>
        </w:rPr>
      </w:pPr>
      <w:r>
        <w:rPr>
          <w:rFonts w:ascii="Segoe UI" w:hAnsi="Segoe UI" w:cs="Segoe UI"/>
          <w:sz w:val="21"/>
          <w:szCs w:val="21"/>
        </w:rPr>
        <w:t>[</w:t>
      </w:r>
      <w:r w:rsidR="0072795D">
        <w:rPr>
          <w:rFonts w:ascii="Segoe UI" w:hAnsi="Segoe UI" w:cs="Segoe UI" w:hint="eastAsia"/>
          <w:sz w:val="21"/>
          <w:szCs w:val="21"/>
        </w:rPr>
        <w:t>2</w:t>
      </w:r>
      <w:r w:rsidR="0072795D">
        <w:rPr>
          <w:rFonts w:ascii="Segoe UI" w:hAnsi="Segoe UI" w:cs="Segoe UI"/>
          <w:sz w:val="21"/>
          <w:szCs w:val="21"/>
        </w:rPr>
        <w:t>022/02/16</w:t>
      </w:r>
      <w:r>
        <w:rPr>
          <w:rFonts w:ascii="Segoe UI" w:hAnsi="Segoe UI" w:cs="Segoe UI"/>
          <w:sz w:val="21"/>
          <w:szCs w:val="21"/>
        </w:rPr>
        <w:t xml:space="preserve"> 22:45] Tobias </w:t>
      </w:r>
      <w:proofErr w:type="spellStart"/>
      <w:r>
        <w:rPr>
          <w:rFonts w:ascii="Segoe UI" w:hAnsi="Segoe UI" w:cs="Segoe UI"/>
          <w:sz w:val="21"/>
          <w:szCs w:val="21"/>
        </w:rPr>
        <w:t>Wehr</w:t>
      </w:r>
      <w:proofErr w:type="spellEnd"/>
    </w:p>
    <w:p w14:paraId="639296DE" w14:textId="77777777" w:rsidR="003A709D" w:rsidRDefault="003A709D" w:rsidP="003A709D">
      <w:pPr>
        <w:pStyle w:val="Web"/>
        <w:rPr>
          <w:rFonts w:ascii="Segoe UI" w:hAnsi="Segoe UI" w:cs="Segoe UI"/>
          <w:sz w:val="21"/>
          <w:szCs w:val="21"/>
        </w:rPr>
      </w:pPr>
      <w:r>
        <w:rPr>
          <w:rFonts w:ascii="Segoe UI" w:hAnsi="Segoe UI" w:cs="Segoe UI"/>
          <w:sz w:val="21"/>
          <w:szCs w:val="21"/>
        </w:rPr>
        <w:t>heating rate uncertainties due to input (retrieval) uncertainties will be included in ACM-RT product (Canada)</w:t>
      </w:r>
    </w:p>
    <w:p w14:paraId="63A2E229" w14:textId="428ADEC4" w:rsidR="003A709D" w:rsidRPr="003A709D" w:rsidRDefault="003A709D" w:rsidP="003A709D">
      <w:pPr>
        <w:widowControl/>
        <w:jc w:val="left"/>
        <w:rPr>
          <w:rFonts w:ascii="Segoe UI" w:eastAsia="ＭＳ Ｐゴシック" w:hAnsi="Segoe UI" w:cs="Segoe UI"/>
          <w:kern w:val="0"/>
          <w:szCs w:val="21"/>
        </w:rPr>
      </w:pPr>
      <w:r w:rsidRPr="003A709D">
        <w:rPr>
          <w:rFonts w:ascii="Segoe UI" w:eastAsia="ＭＳ Ｐゴシック" w:hAnsi="Segoe UI" w:cs="Segoe UI"/>
          <w:kern w:val="0"/>
          <w:szCs w:val="21"/>
        </w:rPr>
        <w:t>[</w:t>
      </w:r>
      <w:r w:rsidR="0072795D">
        <w:rPr>
          <w:rFonts w:ascii="Segoe UI" w:hAnsi="Segoe UI" w:cs="Segoe UI" w:hint="eastAsia"/>
          <w:szCs w:val="21"/>
        </w:rPr>
        <w:t>2</w:t>
      </w:r>
      <w:r w:rsidR="0072795D">
        <w:rPr>
          <w:rFonts w:ascii="Segoe UI" w:hAnsi="Segoe UI" w:cs="Segoe UI"/>
          <w:szCs w:val="21"/>
        </w:rPr>
        <w:t xml:space="preserve">022/02/16 </w:t>
      </w:r>
      <w:r w:rsidRPr="003A709D">
        <w:rPr>
          <w:rFonts w:ascii="Segoe UI" w:eastAsia="ＭＳ Ｐゴシック" w:hAnsi="Segoe UI" w:cs="Segoe UI"/>
          <w:kern w:val="0"/>
          <w:szCs w:val="21"/>
        </w:rPr>
        <w:t>23:17] Bjorn Stevens (Guest)</w:t>
      </w:r>
    </w:p>
    <w:p w14:paraId="7ACB3A73" w14:textId="77777777" w:rsidR="003A709D" w:rsidRPr="003A709D" w:rsidRDefault="003A709D" w:rsidP="003A709D">
      <w:pPr>
        <w:widowControl/>
        <w:jc w:val="left"/>
        <w:rPr>
          <w:rFonts w:ascii="ＭＳ Ｐゴシック" w:eastAsia="ＭＳ Ｐゴシック" w:hAnsi="ＭＳ Ｐゴシック" w:cs="ＭＳ Ｐゴシック"/>
          <w:kern w:val="0"/>
          <w:sz w:val="24"/>
          <w:szCs w:val="24"/>
        </w:rPr>
      </w:pPr>
      <w:r w:rsidRPr="003A709D">
        <w:rPr>
          <w:rFonts w:ascii="Segoe UI" w:eastAsia="ＭＳ Ｐゴシック" w:hAnsi="Segoe UI" w:cs="Segoe UI"/>
          <w:kern w:val="0"/>
          <w:szCs w:val="21"/>
        </w:rPr>
        <w:t xml:space="preserve">Clouds can never be too dull!  </w:t>
      </w:r>
    </w:p>
    <w:p w14:paraId="618E3BC5" w14:textId="5A7D3DA9" w:rsidR="003A709D" w:rsidRDefault="003A709D" w:rsidP="003A709D">
      <w:pPr>
        <w:widowControl/>
        <w:jc w:val="left"/>
        <w:rPr>
          <w:rFonts w:ascii="Segoe UI" w:eastAsia="ＭＳ Ｐゴシック" w:hAnsi="Segoe UI" w:cs="Segoe UI"/>
          <w:kern w:val="0"/>
          <w:szCs w:val="21"/>
        </w:rPr>
      </w:pPr>
      <w:r w:rsidRPr="003A709D">
        <w:rPr>
          <w:rFonts w:ascii="Segoe UI" w:eastAsia="ＭＳ Ｐゴシック" w:hAnsi="Segoe UI" w:cs="Segoe UI"/>
          <w:kern w:val="0"/>
          <w:szCs w:val="21"/>
        </w:rPr>
        <w:t>laugh 1</w:t>
      </w:r>
    </w:p>
    <w:p w14:paraId="11B35EC7" w14:textId="77777777" w:rsidR="003A709D" w:rsidRPr="003A709D" w:rsidRDefault="003A709D" w:rsidP="003A709D">
      <w:pPr>
        <w:widowControl/>
        <w:jc w:val="left"/>
        <w:rPr>
          <w:rFonts w:ascii="ＭＳ Ｐゴシック" w:eastAsia="ＭＳ Ｐゴシック" w:hAnsi="ＭＳ Ｐゴシック" w:cs="ＭＳ Ｐゴシック"/>
          <w:kern w:val="0"/>
          <w:sz w:val="24"/>
          <w:szCs w:val="24"/>
        </w:rPr>
      </w:pPr>
    </w:p>
    <w:p w14:paraId="4FF44C67" w14:textId="255C1413" w:rsidR="003A709D" w:rsidRPr="003A709D" w:rsidRDefault="003A709D" w:rsidP="003A709D">
      <w:pPr>
        <w:widowControl/>
        <w:jc w:val="left"/>
        <w:rPr>
          <w:rFonts w:ascii="Segoe UI" w:eastAsia="ＭＳ Ｐゴシック" w:hAnsi="Segoe UI" w:cs="Segoe UI"/>
          <w:kern w:val="0"/>
          <w:szCs w:val="21"/>
        </w:rPr>
      </w:pPr>
      <w:r w:rsidRPr="003A709D">
        <w:rPr>
          <w:rFonts w:ascii="Segoe UI" w:eastAsia="ＭＳ Ｐゴシック" w:hAnsi="Segoe UI" w:cs="Segoe UI"/>
          <w:kern w:val="0"/>
          <w:szCs w:val="21"/>
        </w:rPr>
        <w:t>[</w:t>
      </w:r>
      <w:r w:rsidR="0072795D">
        <w:rPr>
          <w:rFonts w:ascii="Segoe UI" w:hAnsi="Segoe UI" w:cs="Segoe UI" w:hint="eastAsia"/>
          <w:szCs w:val="21"/>
        </w:rPr>
        <w:t>2</w:t>
      </w:r>
      <w:r w:rsidR="0072795D">
        <w:rPr>
          <w:rFonts w:ascii="Segoe UI" w:hAnsi="Segoe UI" w:cs="Segoe UI"/>
          <w:szCs w:val="21"/>
        </w:rPr>
        <w:t xml:space="preserve">022/02/16 </w:t>
      </w:r>
      <w:r w:rsidRPr="003A709D">
        <w:rPr>
          <w:rFonts w:ascii="Segoe UI" w:eastAsia="ＭＳ Ｐゴシック" w:hAnsi="Segoe UI" w:cs="Segoe UI"/>
          <w:kern w:val="0"/>
          <w:szCs w:val="21"/>
        </w:rPr>
        <w:t>23:17] Bjorn Stevens (Guest)</w:t>
      </w:r>
    </w:p>
    <w:p w14:paraId="4B88163C" w14:textId="2947BEBA" w:rsidR="00755ABB" w:rsidRDefault="003A709D" w:rsidP="003A709D">
      <w:pPr>
        <w:rPr>
          <w:rFonts w:ascii="Segoe UI" w:eastAsia="ＭＳ Ｐゴシック" w:hAnsi="Segoe UI" w:cs="Segoe UI"/>
          <w:kern w:val="0"/>
          <w:szCs w:val="21"/>
        </w:rPr>
      </w:pPr>
      <w:r w:rsidRPr="003A709D">
        <w:rPr>
          <w:rFonts w:ascii="Segoe UI" w:eastAsia="ＭＳ Ｐゴシック" w:hAnsi="Segoe UI" w:cs="Segoe UI"/>
          <w:kern w:val="0"/>
          <w:szCs w:val="21"/>
        </w:rPr>
        <w:t>:)</w:t>
      </w:r>
    </w:p>
    <w:p w14:paraId="406CB585" w14:textId="257C81E4" w:rsidR="003A709D" w:rsidRDefault="003A709D" w:rsidP="003A709D">
      <w:pPr>
        <w:rPr>
          <w:rFonts w:ascii="Segoe UI" w:eastAsia="ＭＳ Ｐゴシック" w:hAnsi="Segoe UI" w:cs="Segoe UI"/>
          <w:kern w:val="0"/>
          <w:szCs w:val="21"/>
        </w:rPr>
      </w:pPr>
    </w:p>
    <w:p w14:paraId="01CC9319" w14:textId="7D872927" w:rsidR="003A709D" w:rsidRDefault="003A709D" w:rsidP="003A709D">
      <w:pPr>
        <w:pStyle w:val="Web"/>
        <w:spacing w:before="0" w:beforeAutospacing="0" w:after="0" w:afterAutospacing="0"/>
        <w:rPr>
          <w:rFonts w:ascii="Segoe UI" w:hAnsi="Segoe UI" w:cs="Segoe UI"/>
          <w:sz w:val="21"/>
          <w:szCs w:val="21"/>
        </w:rPr>
      </w:pPr>
      <w:r>
        <w:rPr>
          <w:rFonts w:ascii="Segoe UI" w:hAnsi="Segoe UI" w:cs="Segoe UI"/>
          <w:sz w:val="21"/>
          <w:szCs w:val="21"/>
        </w:rPr>
        <w:t>[</w:t>
      </w:r>
      <w:r w:rsidR="0072795D">
        <w:rPr>
          <w:rFonts w:ascii="Segoe UI" w:hAnsi="Segoe UI" w:cs="Segoe UI" w:hint="eastAsia"/>
          <w:sz w:val="21"/>
          <w:szCs w:val="21"/>
        </w:rPr>
        <w:t>2</w:t>
      </w:r>
      <w:r w:rsidR="0072795D">
        <w:rPr>
          <w:rFonts w:ascii="Segoe UI" w:hAnsi="Segoe UI" w:cs="Segoe UI"/>
          <w:sz w:val="21"/>
          <w:szCs w:val="21"/>
        </w:rPr>
        <w:t xml:space="preserve">022/02/16 </w:t>
      </w:r>
      <w:r>
        <w:rPr>
          <w:rFonts w:ascii="Segoe UI" w:hAnsi="Segoe UI" w:cs="Segoe UI"/>
          <w:sz w:val="21"/>
          <w:szCs w:val="21"/>
        </w:rPr>
        <w:t>23:25] Kollias, Pavlos</w:t>
      </w:r>
    </w:p>
    <w:p w14:paraId="2033CAA6" w14:textId="77777777" w:rsidR="003A709D" w:rsidRDefault="003A709D" w:rsidP="003A709D">
      <w:pPr>
        <w:pStyle w:val="Web"/>
        <w:rPr>
          <w:rFonts w:ascii="Segoe UI" w:hAnsi="Segoe UI" w:cs="Segoe UI"/>
          <w:sz w:val="21"/>
          <w:szCs w:val="21"/>
        </w:rPr>
      </w:pPr>
      <w:r>
        <w:rPr>
          <w:rFonts w:ascii="Segoe UI" w:hAnsi="Segoe UI" w:cs="Segoe UI"/>
          <w:sz w:val="21"/>
          <w:szCs w:val="21"/>
        </w:rPr>
        <w:t>500 m above the surface</w:t>
      </w:r>
    </w:p>
    <w:p w14:paraId="2CE7CF16" w14:textId="2C1FDA91" w:rsidR="003A709D" w:rsidRPr="003A709D" w:rsidRDefault="003A709D" w:rsidP="003A709D">
      <w:pPr>
        <w:widowControl/>
        <w:jc w:val="left"/>
        <w:rPr>
          <w:rFonts w:ascii="Segoe UI" w:eastAsia="ＭＳ Ｐゴシック" w:hAnsi="Segoe UI" w:cs="Segoe UI"/>
          <w:kern w:val="0"/>
          <w:szCs w:val="21"/>
        </w:rPr>
      </w:pPr>
      <w:r w:rsidRPr="003A709D">
        <w:rPr>
          <w:rFonts w:ascii="Segoe UI" w:eastAsia="ＭＳ Ｐゴシック" w:hAnsi="Segoe UI" w:cs="Segoe UI"/>
          <w:kern w:val="0"/>
          <w:szCs w:val="21"/>
        </w:rPr>
        <w:t>[</w:t>
      </w:r>
      <w:r w:rsidR="0072795D">
        <w:rPr>
          <w:rFonts w:ascii="Segoe UI" w:hAnsi="Segoe UI" w:cs="Segoe UI" w:hint="eastAsia"/>
          <w:szCs w:val="21"/>
        </w:rPr>
        <w:t>2</w:t>
      </w:r>
      <w:r w:rsidR="0072795D">
        <w:rPr>
          <w:rFonts w:ascii="Segoe UI" w:hAnsi="Segoe UI" w:cs="Segoe UI"/>
          <w:szCs w:val="21"/>
        </w:rPr>
        <w:t xml:space="preserve">022/02/16 </w:t>
      </w:r>
      <w:r w:rsidRPr="003A709D">
        <w:rPr>
          <w:rFonts w:ascii="Segoe UI" w:eastAsia="ＭＳ Ｐゴシック" w:hAnsi="Segoe UI" w:cs="Segoe UI"/>
          <w:kern w:val="0"/>
          <w:szCs w:val="21"/>
        </w:rPr>
        <w:t>23:30] Helene (</w:t>
      </w:r>
      <w:proofErr w:type="spellStart"/>
      <w:r w:rsidRPr="003A709D">
        <w:rPr>
          <w:rFonts w:ascii="Segoe UI" w:eastAsia="ＭＳ Ｐゴシック" w:hAnsi="Segoe UI" w:cs="Segoe UI"/>
          <w:kern w:val="0"/>
          <w:szCs w:val="21"/>
        </w:rPr>
        <w:t>Invité</w:t>
      </w:r>
      <w:proofErr w:type="spellEnd"/>
      <w:r w:rsidRPr="003A709D">
        <w:rPr>
          <w:rFonts w:ascii="Segoe UI" w:eastAsia="ＭＳ Ｐゴシック" w:hAnsi="Segoe UI" w:cs="Segoe UI"/>
          <w:kern w:val="0"/>
          <w:szCs w:val="21"/>
        </w:rPr>
        <w:t>)</w:t>
      </w:r>
    </w:p>
    <w:p w14:paraId="348FC1C0" w14:textId="1BAD9C62" w:rsidR="003A709D" w:rsidRDefault="003A709D" w:rsidP="003A709D">
      <w:pPr>
        <w:rPr>
          <w:rFonts w:ascii="Segoe UI" w:eastAsia="ＭＳ Ｐゴシック" w:hAnsi="Segoe UI" w:cs="Segoe UI"/>
          <w:kern w:val="0"/>
          <w:szCs w:val="21"/>
        </w:rPr>
      </w:pPr>
      <w:r w:rsidRPr="003A709D">
        <w:rPr>
          <w:rFonts w:ascii="Segoe UI" w:eastAsia="ＭＳ Ｐゴシック" w:hAnsi="Segoe UI" w:cs="Segoe UI"/>
          <w:kern w:val="0"/>
          <w:szCs w:val="21"/>
        </w:rPr>
        <w:t>?</w:t>
      </w:r>
    </w:p>
    <w:p w14:paraId="6E5522B5" w14:textId="5321620E" w:rsidR="003A709D" w:rsidRDefault="003A709D" w:rsidP="003A709D">
      <w:pPr>
        <w:rPr>
          <w:rFonts w:ascii="Segoe UI" w:eastAsia="ＭＳ Ｐゴシック" w:hAnsi="Segoe UI" w:cs="Segoe UI"/>
          <w:kern w:val="0"/>
          <w:szCs w:val="21"/>
        </w:rPr>
      </w:pPr>
    </w:p>
    <w:p w14:paraId="10AA5394" w14:textId="67D3252A" w:rsidR="003A709D" w:rsidRDefault="003A709D" w:rsidP="003A709D">
      <w:pPr>
        <w:pStyle w:val="Web"/>
        <w:spacing w:before="0" w:beforeAutospacing="0" w:after="0" w:afterAutospacing="0"/>
        <w:rPr>
          <w:rFonts w:ascii="Segoe UI" w:hAnsi="Segoe UI" w:cs="Segoe UI"/>
          <w:sz w:val="21"/>
          <w:szCs w:val="21"/>
        </w:rPr>
      </w:pPr>
      <w:r>
        <w:rPr>
          <w:rFonts w:ascii="Segoe UI" w:hAnsi="Segoe UI" w:cs="Segoe UI"/>
          <w:sz w:val="21"/>
          <w:szCs w:val="21"/>
        </w:rPr>
        <w:t>[</w:t>
      </w:r>
      <w:r w:rsidR="0072795D">
        <w:rPr>
          <w:rFonts w:ascii="Segoe UI" w:hAnsi="Segoe UI" w:cs="Segoe UI" w:hint="eastAsia"/>
          <w:sz w:val="21"/>
          <w:szCs w:val="21"/>
        </w:rPr>
        <w:t>2</w:t>
      </w:r>
      <w:r w:rsidR="0072795D">
        <w:rPr>
          <w:rFonts w:ascii="Segoe UI" w:hAnsi="Segoe UI" w:cs="Segoe UI"/>
          <w:sz w:val="21"/>
          <w:szCs w:val="21"/>
        </w:rPr>
        <w:t xml:space="preserve">022/02/16 </w:t>
      </w:r>
      <w:r>
        <w:rPr>
          <w:rFonts w:ascii="Segoe UI" w:hAnsi="Segoe UI" w:cs="Segoe UI"/>
          <w:sz w:val="21"/>
          <w:szCs w:val="21"/>
        </w:rPr>
        <w:t>23:49] Kollias, Pavlos</w:t>
      </w:r>
    </w:p>
    <w:p w14:paraId="71551713" w14:textId="2AE0FF63" w:rsidR="003A709D" w:rsidRDefault="003A709D" w:rsidP="003A709D">
      <w:pPr>
        <w:pStyle w:val="Web"/>
        <w:rPr>
          <w:rFonts w:ascii="Segoe UI" w:hAnsi="Segoe UI" w:cs="Segoe UI"/>
          <w:sz w:val="21"/>
          <w:szCs w:val="21"/>
        </w:rPr>
      </w:pPr>
      <w:r>
        <w:rPr>
          <w:rFonts w:ascii="Segoe UI" w:hAnsi="Segoe UI" w:cs="Segoe UI"/>
          <w:sz w:val="21"/>
          <w:szCs w:val="21"/>
        </w:rPr>
        <w:t xml:space="preserve">@Bjorn </w:t>
      </w:r>
      <w:r>
        <w:rPr>
          <w:rFonts w:ascii="Segoe UI" w:hAnsi="Segoe UI" w:cs="Segoe UI"/>
          <w:noProof/>
          <w:sz w:val="21"/>
          <w:szCs w:val="21"/>
        </w:rPr>
        <w:drawing>
          <wp:inline distT="0" distB="0" distL="0" distR="0" wp14:anchorId="1F54BB83" wp14:editId="7E94BB43">
            <wp:extent cx="190500" cy="190500"/>
            <wp:effectExtent l="0" t="0" r="0" b="0"/>
            <wp:docPr id="1" name="図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8632A96" w14:textId="77777777" w:rsidR="003A709D" w:rsidRDefault="003A709D" w:rsidP="003A709D">
      <w:pPr>
        <w:pStyle w:val="Web"/>
      </w:pPr>
    </w:p>
    <w:p w14:paraId="3F65B1E8" w14:textId="500E3008" w:rsidR="003A709D" w:rsidRDefault="003A709D" w:rsidP="003A709D">
      <w:pPr>
        <w:pStyle w:val="Web"/>
        <w:spacing w:before="0" w:beforeAutospacing="0" w:after="0" w:afterAutospacing="0"/>
        <w:rPr>
          <w:rFonts w:ascii="Segoe UI" w:hAnsi="Segoe UI" w:cs="Segoe UI"/>
          <w:sz w:val="21"/>
          <w:szCs w:val="21"/>
        </w:rPr>
      </w:pPr>
      <w:r>
        <w:rPr>
          <w:rFonts w:ascii="Segoe UI" w:hAnsi="Segoe UI" w:cs="Segoe UI"/>
          <w:sz w:val="21"/>
          <w:szCs w:val="21"/>
        </w:rPr>
        <w:t>[</w:t>
      </w:r>
      <w:r w:rsidR="0072795D">
        <w:rPr>
          <w:rFonts w:ascii="Segoe UI" w:hAnsi="Segoe UI" w:cs="Segoe UI" w:hint="eastAsia"/>
          <w:sz w:val="21"/>
          <w:szCs w:val="21"/>
        </w:rPr>
        <w:t>2</w:t>
      </w:r>
      <w:r w:rsidR="0072795D">
        <w:rPr>
          <w:rFonts w:ascii="Segoe UI" w:hAnsi="Segoe UI" w:cs="Segoe UI"/>
          <w:sz w:val="21"/>
          <w:szCs w:val="21"/>
        </w:rPr>
        <w:t xml:space="preserve">022/02/16 </w:t>
      </w:r>
      <w:r>
        <w:rPr>
          <w:rFonts w:ascii="Segoe UI" w:hAnsi="Segoe UI" w:cs="Segoe UI"/>
          <w:sz w:val="21"/>
          <w:szCs w:val="21"/>
        </w:rPr>
        <w:t>23:51] Kollias, Pavlos</w:t>
      </w:r>
    </w:p>
    <w:p w14:paraId="3B66DCF6" w14:textId="77777777" w:rsidR="003A709D" w:rsidRDefault="003A709D" w:rsidP="003A709D">
      <w:pPr>
        <w:pStyle w:val="Web"/>
        <w:rPr>
          <w:rFonts w:ascii="Segoe UI" w:hAnsi="Segoe UI" w:cs="Segoe UI"/>
          <w:sz w:val="21"/>
          <w:szCs w:val="21"/>
        </w:rPr>
      </w:pPr>
      <w:r>
        <w:rPr>
          <w:rFonts w:ascii="Segoe UI" w:hAnsi="Segoe UI" w:cs="Segoe UI"/>
          <w:sz w:val="21"/>
          <w:szCs w:val="21"/>
        </w:rPr>
        <w:t>The sub-column generator needs to get right the vertical structure of condensate because this matters a lot in attenuating wavelengths.</w:t>
      </w:r>
    </w:p>
    <w:p w14:paraId="2DC1FAF7" w14:textId="28FBA46F" w:rsidR="003A709D" w:rsidRDefault="003A709D" w:rsidP="003A709D">
      <w:pPr>
        <w:pStyle w:val="Web"/>
        <w:spacing w:before="0" w:beforeAutospacing="0" w:after="0" w:afterAutospacing="0"/>
        <w:rPr>
          <w:rFonts w:ascii="Segoe UI" w:hAnsi="Segoe UI" w:cs="Segoe UI"/>
          <w:sz w:val="21"/>
          <w:szCs w:val="21"/>
        </w:rPr>
      </w:pPr>
      <w:r>
        <w:rPr>
          <w:rFonts w:ascii="Segoe UI" w:hAnsi="Segoe UI" w:cs="Segoe UI"/>
          <w:sz w:val="21"/>
          <w:szCs w:val="21"/>
        </w:rPr>
        <w:t>[</w:t>
      </w:r>
      <w:r w:rsidR="0072795D">
        <w:rPr>
          <w:rFonts w:ascii="Segoe UI" w:hAnsi="Segoe UI" w:cs="Segoe UI" w:hint="eastAsia"/>
          <w:sz w:val="21"/>
          <w:szCs w:val="21"/>
        </w:rPr>
        <w:t>2</w:t>
      </w:r>
      <w:r w:rsidR="0072795D">
        <w:rPr>
          <w:rFonts w:ascii="Segoe UI" w:hAnsi="Segoe UI" w:cs="Segoe UI"/>
          <w:sz w:val="21"/>
          <w:szCs w:val="21"/>
        </w:rPr>
        <w:t xml:space="preserve">022/02/16 </w:t>
      </w:r>
      <w:r>
        <w:rPr>
          <w:rFonts w:ascii="Segoe UI" w:hAnsi="Segoe UI" w:cs="Segoe UI"/>
          <w:sz w:val="21"/>
          <w:szCs w:val="21"/>
        </w:rPr>
        <w:t>23:54] Kollias, Pavlos</w:t>
      </w:r>
    </w:p>
    <w:p w14:paraId="05C5AE00" w14:textId="77777777" w:rsidR="003A709D" w:rsidRDefault="003A709D" w:rsidP="003A709D">
      <w:pPr>
        <w:pStyle w:val="Web"/>
        <w:rPr>
          <w:rFonts w:ascii="Segoe UI" w:hAnsi="Segoe UI" w:cs="Segoe UI"/>
          <w:sz w:val="21"/>
          <w:szCs w:val="21"/>
        </w:rPr>
      </w:pPr>
      <w:r>
        <w:rPr>
          <w:rFonts w:ascii="Segoe UI" w:hAnsi="Segoe UI" w:cs="Segoe UI"/>
          <w:sz w:val="21"/>
          <w:szCs w:val="21"/>
        </w:rPr>
        <w:t xml:space="preserve">The </w:t>
      </w:r>
      <w:proofErr w:type="spellStart"/>
      <w:r>
        <w:rPr>
          <w:rFonts w:ascii="Segoe UI" w:hAnsi="Segoe UI" w:cs="Segoe UI"/>
          <w:sz w:val="21"/>
          <w:szCs w:val="21"/>
        </w:rPr>
        <w:t>EarthCARE</w:t>
      </w:r>
      <w:proofErr w:type="spellEnd"/>
      <w:r>
        <w:rPr>
          <w:rFonts w:ascii="Segoe UI" w:hAnsi="Segoe UI" w:cs="Segoe UI"/>
          <w:sz w:val="21"/>
          <w:szCs w:val="21"/>
        </w:rPr>
        <w:t xml:space="preserve"> products include sedimentation velocity estimates (no vertical air motion</w:t>
      </w:r>
      <w:proofErr w:type="gramStart"/>
      <w:r>
        <w:rPr>
          <w:rFonts w:ascii="Segoe UI" w:hAnsi="Segoe UI" w:cs="Segoe UI"/>
          <w:sz w:val="21"/>
          <w:szCs w:val="21"/>
        </w:rPr>
        <w:t>)</w:t>
      </w:r>
      <w:proofErr w:type="gramEnd"/>
      <w:r>
        <w:rPr>
          <w:rFonts w:ascii="Segoe UI" w:hAnsi="Segoe UI" w:cs="Segoe UI"/>
          <w:sz w:val="21"/>
          <w:szCs w:val="21"/>
        </w:rPr>
        <w:t xml:space="preserve"> and this should be something you can compare against the model output without the need to involve the model air motion.</w:t>
      </w:r>
    </w:p>
    <w:p w14:paraId="22375B33" w14:textId="77777777" w:rsidR="003A709D" w:rsidRPr="003A709D" w:rsidRDefault="003A709D" w:rsidP="003A709D">
      <w:pPr>
        <w:widowControl/>
        <w:jc w:val="left"/>
        <w:rPr>
          <w:rFonts w:ascii="Segoe UI" w:eastAsia="ＭＳ Ｐゴシック" w:hAnsi="Segoe UI" w:cs="Segoe UI"/>
          <w:kern w:val="0"/>
          <w:szCs w:val="21"/>
        </w:rPr>
      </w:pPr>
      <w:r w:rsidRPr="003A709D">
        <w:rPr>
          <w:rFonts w:ascii="Segoe UI" w:eastAsia="ＭＳ Ｐゴシック" w:hAnsi="Segoe UI" w:cs="Segoe UI"/>
          <w:kern w:val="0"/>
          <w:szCs w:val="21"/>
        </w:rPr>
        <w:t xml:space="preserve">[0:14] Andrew </w:t>
      </w:r>
      <w:proofErr w:type="spellStart"/>
      <w:r w:rsidRPr="003A709D">
        <w:rPr>
          <w:rFonts w:ascii="Segoe UI" w:eastAsia="ＭＳ Ｐゴシック" w:hAnsi="Segoe UI" w:cs="Segoe UI"/>
          <w:kern w:val="0"/>
          <w:szCs w:val="21"/>
        </w:rPr>
        <w:t>Gettelman</w:t>
      </w:r>
      <w:proofErr w:type="spellEnd"/>
      <w:r w:rsidRPr="003A709D">
        <w:rPr>
          <w:rFonts w:ascii="Segoe UI" w:eastAsia="ＭＳ Ｐゴシック" w:hAnsi="Segoe UI" w:cs="Segoe UI"/>
          <w:kern w:val="0"/>
          <w:szCs w:val="21"/>
        </w:rPr>
        <w:t xml:space="preserve"> (Guest)</w:t>
      </w:r>
    </w:p>
    <w:p w14:paraId="40B274DD" w14:textId="77777777" w:rsidR="003A709D" w:rsidRPr="003A709D" w:rsidRDefault="003A709D" w:rsidP="003A709D">
      <w:pPr>
        <w:widowControl/>
        <w:jc w:val="left"/>
        <w:rPr>
          <w:rFonts w:ascii="ＭＳ Ｐゴシック" w:eastAsia="ＭＳ Ｐゴシック" w:hAnsi="ＭＳ Ｐゴシック" w:cs="ＭＳ Ｐゴシック"/>
          <w:kern w:val="0"/>
          <w:sz w:val="24"/>
          <w:szCs w:val="24"/>
        </w:rPr>
      </w:pPr>
      <w:r w:rsidRPr="003A709D">
        <w:rPr>
          <w:rFonts w:ascii="Segoe UI" w:eastAsia="ＭＳ Ｐゴシック" w:hAnsi="Segoe UI" w:cs="Segoe UI"/>
          <w:kern w:val="0"/>
          <w:szCs w:val="21"/>
        </w:rPr>
        <w:t xml:space="preserve">Sub-grid does impact the model evolution: sub-grid velocity is important for (A) turbulence and (B) nucleation/activation. Doppler would be worth it. IMHO.... </w:t>
      </w:r>
    </w:p>
    <w:p w14:paraId="193A2B1D" w14:textId="77777777" w:rsidR="003A709D" w:rsidRPr="003A709D" w:rsidRDefault="003A709D" w:rsidP="003A709D">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6794AF6E" w14:textId="21BD07C6" w:rsidR="003A709D" w:rsidRPr="003A709D" w:rsidRDefault="0072795D" w:rsidP="003A709D">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[2022/02/17 </w:t>
      </w:r>
      <w:r w:rsidR="003A709D" w:rsidRPr="003A709D">
        <w:rPr>
          <w:rFonts w:ascii="Segoe UI" w:eastAsia="ＭＳ Ｐゴシック" w:hAnsi="Segoe UI" w:cs="Segoe UI"/>
          <w:kern w:val="0"/>
          <w:szCs w:val="21"/>
        </w:rPr>
        <w:t xml:space="preserve">0:16] Andrew </w:t>
      </w:r>
      <w:proofErr w:type="spellStart"/>
      <w:r w:rsidR="003A709D" w:rsidRPr="003A709D">
        <w:rPr>
          <w:rFonts w:ascii="Segoe UI" w:eastAsia="ＭＳ Ｐゴシック" w:hAnsi="Segoe UI" w:cs="Segoe UI"/>
          <w:kern w:val="0"/>
          <w:szCs w:val="21"/>
        </w:rPr>
        <w:t>Gettelman</w:t>
      </w:r>
      <w:proofErr w:type="spellEnd"/>
      <w:r w:rsidR="003A709D" w:rsidRPr="003A709D">
        <w:rPr>
          <w:rFonts w:ascii="Segoe UI" w:eastAsia="ＭＳ Ｐゴシック" w:hAnsi="Segoe UI" w:cs="Segoe UI"/>
          <w:kern w:val="0"/>
          <w:szCs w:val="21"/>
        </w:rPr>
        <w:t xml:space="preserve"> (Guest)</w:t>
      </w:r>
    </w:p>
    <w:p w14:paraId="4E1AFC22" w14:textId="77777777" w:rsidR="003A709D" w:rsidRPr="003A709D" w:rsidRDefault="003A709D" w:rsidP="003A709D">
      <w:pPr>
        <w:widowControl/>
        <w:jc w:val="left"/>
        <w:rPr>
          <w:rFonts w:ascii="ＭＳ Ｐゴシック" w:eastAsia="ＭＳ Ｐゴシック" w:hAnsi="ＭＳ Ｐゴシック" w:cs="ＭＳ Ｐゴシック"/>
          <w:kern w:val="0"/>
          <w:sz w:val="24"/>
          <w:szCs w:val="24"/>
        </w:rPr>
      </w:pPr>
      <w:r w:rsidRPr="003A709D">
        <w:rPr>
          <w:rFonts w:ascii="Segoe UI" w:eastAsia="ＭＳ Ｐゴシック" w:hAnsi="Segoe UI" w:cs="Segoe UI"/>
          <w:kern w:val="0"/>
          <w:szCs w:val="21"/>
        </w:rPr>
        <w:t>I agree with Bjorn's comments that we should push to comparisons at higher resolution. But Hashino-</w:t>
      </w:r>
      <w:proofErr w:type="spellStart"/>
      <w:r w:rsidRPr="003A709D">
        <w:rPr>
          <w:rFonts w:ascii="Segoe UI" w:eastAsia="ＭＳ Ｐゴシック" w:hAnsi="Segoe UI" w:cs="Segoe UI"/>
          <w:kern w:val="0"/>
          <w:szCs w:val="21"/>
        </w:rPr>
        <w:t>san's</w:t>
      </w:r>
      <w:proofErr w:type="spellEnd"/>
      <w:r w:rsidRPr="003A709D">
        <w:rPr>
          <w:rFonts w:ascii="Segoe UI" w:eastAsia="ＭＳ Ｐゴシック" w:hAnsi="Segoe UI" w:cs="Segoe UI"/>
          <w:kern w:val="0"/>
          <w:szCs w:val="21"/>
        </w:rPr>
        <w:t xml:space="preserve"> results were very interesting and useful showing what we lose in having to use 'sub-grid' information. </w:t>
      </w:r>
    </w:p>
    <w:p w14:paraId="7C4770C6" w14:textId="77777777" w:rsidR="003A709D" w:rsidRPr="003A709D" w:rsidRDefault="003A709D" w:rsidP="003A709D">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5BBE669F" w14:textId="0D29D02A" w:rsidR="003A709D" w:rsidRPr="003A709D" w:rsidRDefault="0072795D" w:rsidP="003A709D">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[2022/02/17 </w:t>
      </w:r>
      <w:r w:rsidR="003A709D" w:rsidRPr="003A709D">
        <w:rPr>
          <w:rFonts w:ascii="Segoe UI" w:eastAsia="ＭＳ Ｐゴシック" w:hAnsi="Segoe UI" w:cs="Segoe UI"/>
          <w:kern w:val="0"/>
          <w:szCs w:val="21"/>
        </w:rPr>
        <w:t>0:23] Ming Zhao (Guest)</w:t>
      </w:r>
    </w:p>
    <w:p w14:paraId="42BB86EE" w14:textId="27AA5041" w:rsidR="003A709D" w:rsidRDefault="003A709D" w:rsidP="003A709D">
      <w:pPr>
        <w:rPr>
          <w:rFonts w:ascii="Segoe UI" w:eastAsia="ＭＳ Ｐゴシック" w:hAnsi="Segoe UI" w:cs="Segoe UI"/>
          <w:kern w:val="0"/>
          <w:szCs w:val="21"/>
        </w:rPr>
      </w:pPr>
      <w:r w:rsidRPr="003A709D">
        <w:rPr>
          <w:rFonts w:ascii="Segoe UI" w:eastAsia="ＭＳ Ｐゴシック" w:hAnsi="Segoe UI" w:cs="Segoe UI"/>
          <w:kern w:val="0"/>
          <w:szCs w:val="21"/>
        </w:rPr>
        <w:t>Vertical velocity of updrafts and/or hydrometeors should be very useful piece of information, I think we just need to be very careful when comparing them with models given many potential mismatches in spatial temporal resolutions and physics assumptions between model and obs. </w:t>
      </w:r>
    </w:p>
    <w:p w14:paraId="4BD5988B" w14:textId="5C49D88C" w:rsidR="003A709D" w:rsidRDefault="003A709D" w:rsidP="003A709D">
      <w:pPr>
        <w:rPr>
          <w:rFonts w:ascii="Segoe UI" w:eastAsia="ＭＳ Ｐゴシック" w:hAnsi="Segoe UI" w:cs="Segoe UI"/>
          <w:kern w:val="0"/>
          <w:szCs w:val="21"/>
        </w:rPr>
      </w:pPr>
    </w:p>
    <w:p w14:paraId="49A4C323" w14:textId="2977B954" w:rsidR="003A709D" w:rsidRPr="003A709D" w:rsidRDefault="0072795D" w:rsidP="003A709D">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[2022/02/17 </w:t>
      </w:r>
      <w:r w:rsidR="003A709D" w:rsidRPr="003A709D">
        <w:rPr>
          <w:rFonts w:ascii="Segoe UI" w:eastAsia="ＭＳ Ｐゴシック" w:hAnsi="Segoe UI" w:cs="Segoe UI"/>
          <w:kern w:val="0"/>
          <w:szCs w:val="21"/>
        </w:rPr>
        <w:t xml:space="preserve">0:38] Andrew </w:t>
      </w:r>
      <w:proofErr w:type="spellStart"/>
      <w:r w:rsidR="003A709D" w:rsidRPr="003A709D">
        <w:rPr>
          <w:rFonts w:ascii="Segoe UI" w:eastAsia="ＭＳ Ｐゴシック" w:hAnsi="Segoe UI" w:cs="Segoe UI"/>
          <w:kern w:val="0"/>
          <w:szCs w:val="21"/>
        </w:rPr>
        <w:t>Gettelman</w:t>
      </w:r>
      <w:proofErr w:type="spellEnd"/>
      <w:r w:rsidR="003A709D" w:rsidRPr="003A709D">
        <w:rPr>
          <w:rFonts w:ascii="Segoe UI" w:eastAsia="ＭＳ Ｐゴシック" w:hAnsi="Segoe UI" w:cs="Segoe UI"/>
          <w:kern w:val="0"/>
          <w:szCs w:val="21"/>
        </w:rPr>
        <w:t xml:space="preserve"> (Guest)</w:t>
      </w:r>
    </w:p>
    <w:p w14:paraId="50DEE1C4" w14:textId="77777777" w:rsidR="003A709D" w:rsidRPr="003A709D" w:rsidRDefault="003A709D" w:rsidP="003A709D">
      <w:pPr>
        <w:widowControl/>
        <w:jc w:val="left"/>
        <w:rPr>
          <w:rFonts w:ascii="ＭＳ Ｐゴシック" w:eastAsia="ＭＳ Ｐゴシック" w:hAnsi="ＭＳ Ｐゴシック" w:cs="ＭＳ Ｐゴシック"/>
          <w:kern w:val="0"/>
          <w:sz w:val="24"/>
          <w:szCs w:val="24"/>
        </w:rPr>
      </w:pPr>
      <w:r w:rsidRPr="003A709D">
        <w:rPr>
          <w:rFonts w:ascii="Segoe UI" w:eastAsia="ＭＳ Ｐゴシック" w:hAnsi="Segoe UI" w:cs="Segoe UI"/>
          <w:kern w:val="0"/>
          <w:szCs w:val="21"/>
        </w:rPr>
        <w:t>+1 Ming: simulators are some of the best tools to minimize (harmonize?) physics assumptions between models and observations. Bjorn raised the important spatial-temporal issue too. Going to high resolution and backing off as Hashino-</w:t>
      </w:r>
      <w:proofErr w:type="spellStart"/>
      <w:r w:rsidRPr="003A709D">
        <w:rPr>
          <w:rFonts w:ascii="Segoe UI" w:eastAsia="ＭＳ Ｐゴシック" w:hAnsi="Segoe UI" w:cs="Segoe UI"/>
          <w:kern w:val="0"/>
          <w:szCs w:val="21"/>
        </w:rPr>
        <w:t>san</w:t>
      </w:r>
      <w:proofErr w:type="spellEnd"/>
      <w:r w:rsidRPr="003A709D">
        <w:rPr>
          <w:rFonts w:ascii="Segoe UI" w:eastAsia="ＭＳ Ｐゴシック" w:hAnsi="Segoe UI" w:cs="Segoe UI"/>
          <w:kern w:val="0"/>
          <w:szCs w:val="21"/>
        </w:rPr>
        <w:t xml:space="preserve"> showed is a way to do that and show the problems Bjorn raised. </w:t>
      </w:r>
    </w:p>
    <w:p w14:paraId="1188040F" w14:textId="77777777" w:rsidR="003A709D" w:rsidRPr="003A709D" w:rsidRDefault="003A709D" w:rsidP="003A709D">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2A105D7C" w14:textId="32BE6F0B" w:rsidR="003A709D" w:rsidRPr="003A709D" w:rsidRDefault="0072795D" w:rsidP="003A709D">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[2022/02/17 </w:t>
      </w:r>
      <w:r w:rsidR="003A709D" w:rsidRPr="003A709D">
        <w:rPr>
          <w:rFonts w:ascii="Segoe UI" w:eastAsia="ＭＳ Ｐゴシック" w:hAnsi="Segoe UI" w:cs="Segoe UI"/>
          <w:kern w:val="0"/>
          <w:szCs w:val="21"/>
        </w:rPr>
        <w:t>0:46] Bjorn Stevens (Guest)</w:t>
      </w:r>
    </w:p>
    <w:p w14:paraId="18055AB6" w14:textId="1B179D22" w:rsidR="003A709D" w:rsidRDefault="003A709D" w:rsidP="003A709D">
      <w:pPr>
        <w:rPr>
          <w:rFonts w:ascii="Segoe UI" w:eastAsia="ＭＳ Ｐゴシック" w:hAnsi="Segoe UI" w:cs="Segoe UI"/>
          <w:kern w:val="0"/>
          <w:szCs w:val="21"/>
        </w:rPr>
      </w:pPr>
      <w:r w:rsidRPr="003A709D">
        <w:rPr>
          <w:rFonts w:ascii="Segoe UI" w:eastAsia="ＭＳ Ｐゴシック" w:hAnsi="Segoe UI" w:cs="Segoe UI"/>
          <w:kern w:val="0"/>
          <w:szCs w:val="21"/>
        </w:rPr>
        <w:t>I'm mostly concerned that we are trying too hard to match our preconceptions in the space of what the models simulate, rather than asking what is important for the evolution of the simulations and how this is constrained by observables. Or course to understand mismatches in the latter we would like to try to observe the former, but maybe that shouldn't be our first thought.</w:t>
      </w:r>
    </w:p>
    <w:p w14:paraId="73F3D041" w14:textId="6B894293" w:rsidR="003A709D" w:rsidRDefault="003A709D" w:rsidP="003A709D">
      <w:pPr>
        <w:rPr>
          <w:rFonts w:ascii="Segoe UI" w:eastAsia="ＭＳ Ｐゴシック" w:hAnsi="Segoe UI" w:cs="Segoe UI"/>
          <w:kern w:val="0"/>
          <w:szCs w:val="21"/>
        </w:rPr>
      </w:pPr>
    </w:p>
    <w:p w14:paraId="202CDF4B" w14:textId="5530BF85" w:rsidR="003A709D" w:rsidRPr="003A709D" w:rsidRDefault="0072795D" w:rsidP="003A709D">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[2022/02/17 </w:t>
      </w:r>
      <w:r w:rsidR="003A709D" w:rsidRPr="003A709D">
        <w:rPr>
          <w:rFonts w:ascii="Segoe UI" w:eastAsia="ＭＳ Ｐゴシック" w:hAnsi="Segoe UI" w:cs="Segoe UI"/>
          <w:kern w:val="0"/>
          <w:szCs w:val="21"/>
        </w:rPr>
        <w:t xml:space="preserve">0:49] </w:t>
      </w:r>
      <w:proofErr w:type="spellStart"/>
      <w:r w:rsidR="003A709D" w:rsidRPr="003A709D">
        <w:rPr>
          <w:rFonts w:ascii="Segoe UI" w:eastAsia="ＭＳ Ｐゴシック" w:hAnsi="Segoe UI" w:cs="Segoe UI"/>
          <w:kern w:val="0"/>
          <w:szCs w:val="21"/>
        </w:rPr>
        <w:t>Muelmenstaedt</w:t>
      </w:r>
      <w:proofErr w:type="spellEnd"/>
      <w:r w:rsidR="003A709D" w:rsidRPr="003A709D">
        <w:rPr>
          <w:rFonts w:ascii="Segoe UI" w:eastAsia="ＭＳ Ｐゴシック" w:hAnsi="Segoe UI" w:cs="Segoe UI"/>
          <w:kern w:val="0"/>
          <w:szCs w:val="21"/>
        </w:rPr>
        <w:t>, Johannes Heinrich Georg</w:t>
      </w:r>
    </w:p>
    <w:p w14:paraId="747EFFB5" w14:textId="77777777" w:rsidR="003A709D" w:rsidRPr="003A709D" w:rsidRDefault="003A709D" w:rsidP="003A709D">
      <w:pPr>
        <w:widowControl/>
        <w:jc w:val="left"/>
        <w:rPr>
          <w:rFonts w:ascii="ＭＳ Ｐゴシック" w:eastAsia="ＭＳ Ｐゴシック" w:hAnsi="ＭＳ Ｐゴシック" w:cs="ＭＳ Ｐゴシック"/>
          <w:kern w:val="0"/>
          <w:sz w:val="24"/>
          <w:szCs w:val="24"/>
        </w:rPr>
      </w:pPr>
      <w:r w:rsidRPr="003A709D">
        <w:rPr>
          <w:rFonts w:ascii="Segoe UI" w:eastAsia="ＭＳ Ｐゴシック" w:hAnsi="Segoe UI" w:cs="Segoe UI"/>
          <w:kern w:val="0"/>
          <w:szCs w:val="21"/>
        </w:rPr>
        <w:t xml:space="preserve">I have to leave at 1600 UTC sharp, so </w:t>
      </w:r>
      <w:proofErr w:type="gramStart"/>
      <w:r w:rsidRPr="003A709D">
        <w:rPr>
          <w:rFonts w:ascii="Segoe UI" w:eastAsia="ＭＳ Ｐゴシック" w:hAnsi="Segoe UI" w:cs="Segoe UI"/>
          <w:kern w:val="0"/>
          <w:szCs w:val="21"/>
        </w:rPr>
        <w:t>unfortunately</w:t>
      </w:r>
      <w:proofErr w:type="gramEnd"/>
      <w:r w:rsidRPr="003A709D">
        <w:rPr>
          <w:rFonts w:ascii="Segoe UI" w:eastAsia="ＭＳ Ｐゴシック" w:hAnsi="Segoe UI" w:cs="Segoe UI"/>
          <w:kern w:val="0"/>
          <w:szCs w:val="21"/>
        </w:rPr>
        <w:t xml:space="preserve"> I'll probably miss some very stimulating discussion, but here are my 2 ¥ on Bjorn's point that radiation and radiation divergence are what matters for the model evolution.  He's right that that's what </w:t>
      </w:r>
      <w:r w:rsidRPr="003A709D">
        <w:rPr>
          <w:rFonts w:ascii="Segoe UI" w:eastAsia="ＭＳ Ｐゴシック" w:hAnsi="Segoe UI" w:cs="Segoe UI"/>
          <w:b/>
          <w:bCs/>
          <w:kern w:val="0"/>
          <w:szCs w:val="21"/>
        </w:rPr>
        <w:t>the model dynamics</w:t>
      </w:r>
      <w:r w:rsidRPr="003A709D">
        <w:rPr>
          <w:rFonts w:ascii="Segoe UI" w:eastAsia="ＭＳ Ｐゴシック" w:hAnsi="Segoe UI" w:cs="Segoe UI"/>
          <w:kern w:val="0"/>
          <w:szCs w:val="21"/>
        </w:rPr>
        <w:t xml:space="preserve"> cares about, of course, but what </w:t>
      </w:r>
      <w:r w:rsidRPr="003A709D">
        <w:rPr>
          <w:rFonts w:ascii="Segoe UI" w:eastAsia="ＭＳ Ｐゴシック" w:hAnsi="Segoe UI" w:cs="Segoe UI"/>
          <w:b/>
          <w:bCs/>
          <w:kern w:val="0"/>
          <w:szCs w:val="21"/>
        </w:rPr>
        <w:t>we</w:t>
      </w:r>
      <w:r w:rsidRPr="003A709D">
        <w:rPr>
          <w:rFonts w:ascii="Segoe UI" w:eastAsia="ＭＳ Ｐゴシック" w:hAnsi="Segoe UI" w:cs="Segoe UI"/>
          <w:kern w:val="0"/>
          <w:szCs w:val="21"/>
        </w:rPr>
        <w:t xml:space="preserve"> care about is the sensitivity of the radiation to anthropogenic perturbations.  If we focus only on getting the radiation right in the </w:t>
      </w:r>
      <w:r w:rsidRPr="003A709D">
        <w:rPr>
          <w:rFonts w:ascii="Segoe UI" w:eastAsia="ＭＳ Ｐゴシック" w:hAnsi="Segoe UI" w:cs="Segoe UI"/>
          <w:kern w:val="0"/>
          <w:szCs w:val="21"/>
        </w:rPr>
        <w:lastRenderedPageBreak/>
        <w:t xml:space="preserve">model, I'm worried we'll end up not getting the sensitivities right, because state and sensitivity depend on different processes. </w:t>
      </w:r>
    </w:p>
    <w:p w14:paraId="4724BD30" w14:textId="77777777" w:rsidR="003A709D" w:rsidRPr="003A709D" w:rsidRDefault="003A709D" w:rsidP="003A709D">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677AACC8" w14:textId="351CAD65" w:rsidR="003A709D" w:rsidRPr="003A709D" w:rsidRDefault="0072795D" w:rsidP="003A709D">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[2022/02/17 </w:t>
      </w:r>
      <w:r w:rsidR="003A709D" w:rsidRPr="003A709D">
        <w:rPr>
          <w:rFonts w:ascii="Segoe UI" w:eastAsia="ＭＳ Ｐゴシック" w:hAnsi="Segoe UI" w:cs="Segoe UI"/>
          <w:kern w:val="0"/>
          <w:szCs w:val="21"/>
        </w:rPr>
        <w:t xml:space="preserve">0:50] Andrew </w:t>
      </w:r>
      <w:proofErr w:type="spellStart"/>
      <w:r w:rsidR="003A709D" w:rsidRPr="003A709D">
        <w:rPr>
          <w:rFonts w:ascii="Segoe UI" w:eastAsia="ＭＳ Ｐゴシック" w:hAnsi="Segoe UI" w:cs="Segoe UI"/>
          <w:kern w:val="0"/>
          <w:szCs w:val="21"/>
        </w:rPr>
        <w:t>Gettelman</w:t>
      </w:r>
      <w:proofErr w:type="spellEnd"/>
      <w:r w:rsidR="003A709D" w:rsidRPr="003A709D">
        <w:rPr>
          <w:rFonts w:ascii="Segoe UI" w:eastAsia="ＭＳ Ｐゴシック" w:hAnsi="Segoe UI" w:cs="Segoe UI"/>
          <w:kern w:val="0"/>
          <w:szCs w:val="21"/>
        </w:rPr>
        <w:t xml:space="preserve"> (Guest)</w:t>
      </w:r>
    </w:p>
    <w:p w14:paraId="68436665" w14:textId="77777777" w:rsidR="003A709D" w:rsidRPr="003A709D" w:rsidRDefault="003A709D" w:rsidP="003A709D">
      <w:pPr>
        <w:widowControl/>
        <w:jc w:val="left"/>
        <w:rPr>
          <w:rFonts w:ascii="ＭＳ Ｐゴシック" w:eastAsia="ＭＳ Ｐゴシック" w:hAnsi="ＭＳ Ｐゴシック" w:cs="ＭＳ Ｐゴシック"/>
          <w:kern w:val="0"/>
          <w:sz w:val="24"/>
          <w:szCs w:val="24"/>
        </w:rPr>
      </w:pPr>
      <w:r w:rsidRPr="003A709D">
        <w:rPr>
          <w:rFonts w:ascii="Segoe UI" w:eastAsia="ＭＳ Ｐゴシック" w:hAnsi="Segoe UI" w:cs="Segoe UI"/>
          <w:kern w:val="0"/>
          <w:szCs w:val="21"/>
        </w:rPr>
        <w:t xml:space="preserve">Good point Bjorn. If we think in terms of DA and invert the simulators like Mark is </w:t>
      </w:r>
      <w:proofErr w:type="gramStart"/>
      <w:r w:rsidRPr="003A709D">
        <w:rPr>
          <w:rFonts w:ascii="Segoe UI" w:eastAsia="ＭＳ Ｐゴシック" w:hAnsi="Segoe UI" w:cs="Segoe UI"/>
          <w:kern w:val="0"/>
          <w:szCs w:val="21"/>
        </w:rPr>
        <w:t>doing:</w:t>
      </w:r>
      <w:proofErr w:type="gramEnd"/>
      <w:r w:rsidRPr="003A709D">
        <w:rPr>
          <w:rFonts w:ascii="Segoe UI" w:eastAsia="ＭＳ Ｐゴシック" w:hAnsi="Segoe UI" w:cs="Segoe UI"/>
          <w:kern w:val="0"/>
          <w:szCs w:val="21"/>
        </w:rPr>
        <w:t xml:space="preserve"> we can use the </w:t>
      </w:r>
      <w:proofErr w:type="spellStart"/>
      <w:r w:rsidRPr="003A709D">
        <w:rPr>
          <w:rFonts w:ascii="Segoe UI" w:eastAsia="ＭＳ Ｐゴシック" w:hAnsi="Segoe UI" w:cs="Segoe UI"/>
          <w:kern w:val="0"/>
          <w:szCs w:val="21"/>
        </w:rPr>
        <w:t>obs</w:t>
      </w:r>
      <w:proofErr w:type="spellEnd"/>
      <w:r w:rsidRPr="003A709D">
        <w:rPr>
          <w:rFonts w:ascii="Segoe UI" w:eastAsia="ＭＳ Ｐゴシック" w:hAnsi="Segoe UI" w:cs="Segoe UI"/>
          <w:kern w:val="0"/>
          <w:szCs w:val="21"/>
        </w:rPr>
        <w:t xml:space="preserve"> to work in the space of what is important for the evolution of the simulations as you suggest.  </w:t>
      </w:r>
    </w:p>
    <w:p w14:paraId="7CBC268D" w14:textId="77777777" w:rsidR="003A709D" w:rsidRPr="003A709D" w:rsidRDefault="003A709D" w:rsidP="003A709D">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591FE4B6" w14:textId="0AF9B639" w:rsidR="003A709D" w:rsidRPr="003A709D" w:rsidRDefault="0072795D" w:rsidP="003A709D">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[2022/02/17 </w:t>
      </w:r>
      <w:r w:rsidR="003A709D" w:rsidRPr="003A709D">
        <w:rPr>
          <w:rFonts w:ascii="Segoe UI" w:eastAsia="ＭＳ Ｐゴシック" w:hAnsi="Segoe UI" w:cs="Segoe UI"/>
          <w:kern w:val="0"/>
          <w:szCs w:val="21"/>
        </w:rPr>
        <w:t>0:52] Bjorn Stevens (Guest)</w:t>
      </w:r>
    </w:p>
    <w:p w14:paraId="3795ECC4" w14:textId="77777777" w:rsidR="003A709D" w:rsidRPr="003A709D" w:rsidRDefault="003A709D" w:rsidP="003A709D">
      <w:pPr>
        <w:widowControl/>
        <w:jc w:val="left"/>
        <w:rPr>
          <w:rFonts w:ascii="ＭＳ Ｐゴシック" w:eastAsia="ＭＳ Ｐゴシック" w:hAnsi="ＭＳ Ｐゴシック" w:cs="ＭＳ Ｐゴシック"/>
          <w:kern w:val="0"/>
          <w:sz w:val="24"/>
          <w:szCs w:val="24"/>
        </w:rPr>
      </w:pPr>
      <w:r w:rsidRPr="003A709D">
        <w:rPr>
          <w:rFonts w:ascii="Segoe UI" w:eastAsia="ＭＳ Ｐゴシック" w:hAnsi="Segoe UI" w:cs="Segoe UI"/>
          <w:kern w:val="0"/>
          <w:szCs w:val="21"/>
        </w:rPr>
        <w:t xml:space="preserve">Regarding JM's point... I think if we get the radiation and its divergence right, over the globe, we can be </w:t>
      </w:r>
      <w:proofErr w:type="gramStart"/>
      <w:r w:rsidRPr="003A709D">
        <w:rPr>
          <w:rFonts w:ascii="Segoe UI" w:eastAsia="ＭＳ Ｐゴシック" w:hAnsi="Segoe UI" w:cs="Segoe UI"/>
          <w:kern w:val="0"/>
          <w:szCs w:val="21"/>
        </w:rPr>
        <w:t>pretty confident</w:t>
      </w:r>
      <w:proofErr w:type="gramEnd"/>
      <w:r w:rsidRPr="003A709D">
        <w:rPr>
          <w:rFonts w:ascii="Segoe UI" w:eastAsia="ＭＳ Ｐゴシック" w:hAnsi="Segoe UI" w:cs="Segoe UI"/>
          <w:kern w:val="0"/>
          <w:szCs w:val="21"/>
        </w:rPr>
        <w:t xml:space="preserve"> that we get the derivatives correct as well.  </w:t>
      </w:r>
      <w:proofErr w:type="spellStart"/>
      <w:r w:rsidRPr="003A709D">
        <w:rPr>
          <w:rFonts w:ascii="Segoe UI" w:eastAsia="ＭＳ Ｐゴシック" w:hAnsi="Segoe UI" w:cs="Segoe UI"/>
          <w:kern w:val="0"/>
          <w:szCs w:val="21"/>
        </w:rPr>
        <w:t>Thats</w:t>
      </w:r>
      <w:proofErr w:type="spellEnd"/>
      <w:r w:rsidRPr="003A709D">
        <w:rPr>
          <w:rFonts w:ascii="Segoe UI" w:eastAsia="ＭＳ Ｐゴシック" w:hAnsi="Segoe UI" w:cs="Segoe UI"/>
          <w:kern w:val="0"/>
          <w:szCs w:val="21"/>
        </w:rPr>
        <w:t xml:space="preserve"> the nice thing about working globally, we sample such a rich space. </w:t>
      </w:r>
    </w:p>
    <w:p w14:paraId="0DA8DC18" w14:textId="77777777" w:rsidR="003A709D" w:rsidRPr="003A709D" w:rsidRDefault="003A709D" w:rsidP="003A709D">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221043BC" w14:textId="5E6CF1B9" w:rsidR="003A709D" w:rsidRPr="003A709D" w:rsidRDefault="0072795D" w:rsidP="003A709D">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[2022/02/17 </w:t>
      </w:r>
      <w:r w:rsidR="003A709D" w:rsidRPr="003A709D">
        <w:rPr>
          <w:rFonts w:ascii="Segoe UI" w:eastAsia="ＭＳ Ｐゴシック" w:hAnsi="Segoe UI" w:cs="Segoe UI"/>
          <w:kern w:val="0"/>
          <w:szCs w:val="21"/>
        </w:rPr>
        <w:t xml:space="preserve">0:57] </w:t>
      </w:r>
      <w:proofErr w:type="spellStart"/>
      <w:r w:rsidR="003A709D" w:rsidRPr="003A709D">
        <w:rPr>
          <w:rFonts w:ascii="Segoe UI" w:eastAsia="ＭＳ Ｐゴシック" w:hAnsi="Segoe UI" w:cs="Segoe UI"/>
          <w:kern w:val="0"/>
          <w:szCs w:val="21"/>
        </w:rPr>
        <w:t>Bodas</w:t>
      </w:r>
      <w:proofErr w:type="spellEnd"/>
      <w:r w:rsidR="003A709D" w:rsidRPr="003A709D">
        <w:rPr>
          <w:rFonts w:ascii="Segoe UI" w:eastAsia="ＭＳ Ｐゴシック" w:hAnsi="Segoe UI" w:cs="Segoe UI"/>
          <w:kern w:val="0"/>
          <w:szCs w:val="21"/>
        </w:rPr>
        <w:t>-Salcedo, Alejandro</w:t>
      </w:r>
    </w:p>
    <w:p w14:paraId="650353EB" w14:textId="77777777" w:rsidR="003A709D" w:rsidRPr="003A709D" w:rsidRDefault="003A709D" w:rsidP="003A709D">
      <w:pPr>
        <w:widowControl/>
        <w:spacing w:before="100" w:beforeAutospacing="1" w:after="100" w:afterAutospacing="1"/>
        <w:jc w:val="left"/>
        <w:rPr>
          <w:rFonts w:ascii="Segoe UI" w:eastAsia="ＭＳ Ｐゴシック" w:hAnsi="Segoe UI" w:cs="Segoe UI"/>
          <w:kern w:val="0"/>
          <w:szCs w:val="21"/>
        </w:rPr>
      </w:pPr>
      <w:r w:rsidRPr="003A709D">
        <w:rPr>
          <w:rFonts w:ascii="Segoe UI" w:eastAsia="ＭＳ Ｐゴシック" w:hAnsi="Segoe UI" w:cs="Segoe UI"/>
          <w:kern w:val="0"/>
          <w:szCs w:val="21"/>
        </w:rPr>
        <w:t xml:space="preserve">Bjorn, that's an interesting point, has that been tested? </w:t>
      </w:r>
      <w:proofErr w:type="gramStart"/>
      <w:r w:rsidRPr="003A709D">
        <w:rPr>
          <w:rFonts w:ascii="Segoe UI" w:eastAsia="ＭＳ Ｐゴシック" w:hAnsi="Segoe UI" w:cs="Segoe UI"/>
          <w:kern w:val="0"/>
          <w:szCs w:val="21"/>
        </w:rPr>
        <w:t>i.e.</w:t>
      </w:r>
      <w:proofErr w:type="gramEnd"/>
      <w:r w:rsidRPr="003A709D">
        <w:rPr>
          <w:rFonts w:ascii="Segoe UI" w:eastAsia="ＭＳ Ｐゴシック" w:hAnsi="Segoe UI" w:cs="Segoe UI"/>
          <w:kern w:val="0"/>
          <w:szCs w:val="21"/>
        </w:rPr>
        <w:t xml:space="preserve"> is there a correlation between response and present-day in the radiation/divergence space? Not a sufficient condition, but it could help.</w:t>
      </w:r>
    </w:p>
    <w:p w14:paraId="4BB7494B" w14:textId="77777777" w:rsidR="003A709D" w:rsidRPr="003A709D" w:rsidRDefault="003A709D" w:rsidP="003A709D">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5183A3CD" w14:textId="6410849C" w:rsidR="003A709D" w:rsidRPr="003A709D" w:rsidRDefault="0072795D" w:rsidP="003A709D">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[2022/02/17 </w:t>
      </w:r>
      <w:r w:rsidR="003A709D" w:rsidRPr="003A709D">
        <w:rPr>
          <w:rFonts w:ascii="Segoe UI" w:eastAsia="ＭＳ Ｐゴシック" w:hAnsi="Segoe UI" w:cs="Segoe UI"/>
          <w:kern w:val="0"/>
          <w:szCs w:val="21"/>
        </w:rPr>
        <w:t>0:59] Bjorn Stevens (Guest)</w:t>
      </w:r>
    </w:p>
    <w:p w14:paraId="422FDC58" w14:textId="77777777" w:rsidR="003A709D" w:rsidRPr="003A709D" w:rsidRDefault="003A709D" w:rsidP="003A709D">
      <w:pPr>
        <w:widowControl/>
        <w:jc w:val="left"/>
        <w:rPr>
          <w:rFonts w:ascii="ＭＳ Ｐゴシック" w:eastAsia="ＭＳ Ｐゴシック" w:hAnsi="ＭＳ Ｐゴシック" w:cs="ＭＳ Ｐゴシック"/>
          <w:kern w:val="0"/>
          <w:sz w:val="24"/>
          <w:szCs w:val="24"/>
        </w:rPr>
      </w:pPr>
      <w:r w:rsidRPr="003A709D">
        <w:rPr>
          <w:rFonts w:ascii="Segoe UI" w:eastAsia="ＭＳ Ｐゴシック" w:hAnsi="Segoe UI" w:cs="Segoe UI"/>
          <w:kern w:val="0"/>
          <w:szCs w:val="21"/>
        </w:rPr>
        <w:t xml:space="preserve">ABS ... no, but I think one could map out what sensitivities one constrains by conditioning the analysis, and from that better discriminate what is and what is not constrained by present day variability.... </w:t>
      </w:r>
    </w:p>
    <w:p w14:paraId="4124F2E3" w14:textId="77777777" w:rsidR="003A709D" w:rsidRPr="003A709D" w:rsidRDefault="003A709D" w:rsidP="003A709D">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4186BCEA" w14:textId="180055DE" w:rsidR="003A709D" w:rsidRPr="003A709D" w:rsidRDefault="0072795D" w:rsidP="003A709D">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[2022/02/17 </w:t>
      </w:r>
      <w:r w:rsidR="003A709D" w:rsidRPr="003A709D">
        <w:rPr>
          <w:rFonts w:ascii="Segoe UI" w:eastAsia="ＭＳ Ｐゴシック" w:hAnsi="Segoe UI" w:cs="Segoe UI"/>
          <w:kern w:val="0"/>
          <w:szCs w:val="21"/>
        </w:rPr>
        <w:t xml:space="preserve">1:00] </w:t>
      </w:r>
      <w:proofErr w:type="spellStart"/>
      <w:r w:rsidR="003A709D" w:rsidRPr="003A709D">
        <w:rPr>
          <w:rFonts w:ascii="Segoe UI" w:eastAsia="ＭＳ Ｐゴシック" w:hAnsi="Segoe UI" w:cs="Segoe UI"/>
          <w:kern w:val="0"/>
          <w:szCs w:val="21"/>
        </w:rPr>
        <w:t>Muelmenstaedt</w:t>
      </w:r>
      <w:proofErr w:type="spellEnd"/>
      <w:r w:rsidR="003A709D" w:rsidRPr="003A709D">
        <w:rPr>
          <w:rFonts w:ascii="Segoe UI" w:eastAsia="ＭＳ Ｐゴシック" w:hAnsi="Segoe UI" w:cs="Segoe UI"/>
          <w:kern w:val="0"/>
          <w:szCs w:val="21"/>
        </w:rPr>
        <w:t>, Johannes Heinrich Georg</w:t>
      </w:r>
    </w:p>
    <w:p w14:paraId="0BCBF013" w14:textId="38EFE089" w:rsidR="003A709D" w:rsidRPr="003A709D" w:rsidRDefault="003A709D" w:rsidP="003A709D">
      <w:r w:rsidRPr="003A709D">
        <w:rPr>
          <w:rFonts w:ascii="Segoe UI" w:eastAsia="ＭＳ Ｐゴシック" w:hAnsi="Segoe UI" w:cs="Segoe UI"/>
          <w:kern w:val="0"/>
          <w:szCs w:val="21"/>
        </w:rPr>
        <w:t xml:space="preserve">That's a distinct possibility.  If that's the case, that would solve a big chunk of the climate problem </w:t>
      </w:r>
      <w:r w:rsidRPr="003A709D">
        <w:rPr>
          <w:rFonts w:ascii="Segoe UI" w:eastAsia="ＭＳ Ｐゴシック" w:hAnsi="Segoe UI" w:cs="Segoe UI"/>
          <w:noProof/>
          <w:kern w:val="0"/>
          <w:szCs w:val="21"/>
        </w:rPr>
        <w:drawing>
          <wp:inline distT="0" distB="0" distL="0" distR="0" wp14:anchorId="6F54B83D" wp14:editId="7888F36F">
            <wp:extent cx="190500" cy="190500"/>
            <wp:effectExtent l="0" t="0" r="0" b="0"/>
            <wp:docPr id="2" name="図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709D">
        <w:rPr>
          <w:rFonts w:ascii="Segoe UI" w:eastAsia="ＭＳ Ｐゴシック" w:hAnsi="Segoe UI" w:cs="Segoe UI"/>
          <w:kern w:val="0"/>
          <w:szCs w:val="21"/>
        </w:rPr>
        <w:t xml:space="preserve">.  </w:t>
      </w:r>
      <w:proofErr w:type="gramStart"/>
      <w:r w:rsidRPr="003A709D">
        <w:rPr>
          <w:rFonts w:ascii="Segoe UI" w:eastAsia="ＭＳ Ｐゴシック" w:hAnsi="Segoe UI" w:cs="Segoe UI"/>
          <w:kern w:val="0"/>
          <w:szCs w:val="21"/>
        </w:rPr>
        <w:t>So</w:t>
      </w:r>
      <w:proofErr w:type="gramEnd"/>
      <w:r w:rsidRPr="003A709D">
        <w:rPr>
          <w:rFonts w:ascii="Segoe UI" w:eastAsia="ＭＳ Ｐゴシック" w:hAnsi="Segoe UI" w:cs="Segoe UI"/>
          <w:kern w:val="0"/>
          <w:szCs w:val="21"/>
        </w:rPr>
        <w:t xml:space="preserve"> the questions would be, (1) how do we demonstrate Bjorn's hypothesis? (I suppose if the DYAMOND models all agree with each other on the state </w:t>
      </w:r>
      <w:r w:rsidRPr="003A709D">
        <w:rPr>
          <w:rFonts w:ascii="Segoe UI" w:eastAsia="ＭＳ Ｐゴシック" w:hAnsi="Segoe UI" w:cs="Segoe UI"/>
          <w:b/>
          <w:bCs/>
          <w:kern w:val="0"/>
          <w:szCs w:val="21"/>
        </w:rPr>
        <w:t>and</w:t>
      </w:r>
      <w:r w:rsidRPr="003A709D">
        <w:rPr>
          <w:rFonts w:ascii="Segoe UI" w:eastAsia="ＭＳ Ｐゴシック" w:hAnsi="Segoe UI" w:cs="Segoe UI"/>
          <w:kern w:val="0"/>
          <w:szCs w:val="21"/>
        </w:rPr>
        <w:t xml:space="preserve"> on sensitivity, that would be </w:t>
      </w:r>
      <w:proofErr w:type="gramStart"/>
      <w:r w:rsidRPr="003A709D">
        <w:rPr>
          <w:rFonts w:ascii="Segoe UI" w:eastAsia="ＭＳ Ｐゴシック" w:hAnsi="Segoe UI" w:cs="Segoe UI"/>
          <w:kern w:val="0"/>
          <w:szCs w:val="21"/>
        </w:rPr>
        <w:t>pretty convincing</w:t>
      </w:r>
      <w:proofErr w:type="gramEnd"/>
      <w:r w:rsidRPr="003A709D">
        <w:rPr>
          <w:rFonts w:ascii="Segoe UI" w:eastAsia="ＭＳ Ｐゴシック" w:hAnsi="Segoe UI" w:cs="Segoe UI"/>
          <w:kern w:val="0"/>
          <w:szCs w:val="21"/>
        </w:rPr>
        <w:t xml:space="preserve">) and (2) are the radiative heating rates the optimal </w:t>
      </w:r>
      <w:r w:rsidRPr="003A709D">
        <w:rPr>
          <w:rFonts w:ascii="Segoe UI" w:eastAsia="ＭＳ Ｐゴシック" w:hAnsi="Segoe UI" w:cs="Segoe UI"/>
          <w:kern w:val="0"/>
          <w:szCs w:val="21"/>
        </w:rPr>
        <w:lastRenderedPageBreak/>
        <w:t>observable to constrain to from an observational standpoint, i.e., are there other observables with lower uncertainties?</w:t>
      </w:r>
    </w:p>
    <w:sectPr w:rsidR="003A709D" w:rsidRPr="003A70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B274F" w14:textId="77777777" w:rsidR="00343B69" w:rsidRDefault="00343B69" w:rsidP="0072795D">
      <w:r>
        <w:separator/>
      </w:r>
    </w:p>
  </w:endnote>
  <w:endnote w:type="continuationSeparator" w:id="0">
    <w:p w14:paraId="428E5325" w14:textId="77777777" w:rsidR="00343B69" w:rsidRDefault="00343B69" w:rsidP="0072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32A2" w14:textId="77777777" w:rsidR="00343B69" w:rsidRDefault="00343B69" w:rsidP="0072795D">
      <w:r>
        <w:separator/>
      </w:r>
    </w:p>
  </w:footnote>
  <w:footnote w:type="continuationSeparator" w:id="0">
    <w:p w14:paraId="0963B246" w14:textId="77777777" w:rsidR="00343B69" w:rsidRDefault="00343B69" w:rsidP="00727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09D"/>
    <w:rsid w:val="00343B69"/>
    <w:rsid w:val="003A709D"/>
    <w:rsid w:val="0072795D"/>
    <w:rsid w:val="00755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941A32"/>
  <w15:chartTrackingRefBased/>
  <w15:docId w15:val="{DF94CA9F-77C4-4070-A786-E16E170F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A70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ui-provider">
    <w:name w:val="ui-provider"/>
    <w:basedOn w:val="a0"/>
    <w:rsid w:val="003A709D"/>
  </w:style>
  <w:style w:type="character" w:styleId="a3">
    <w:name w:val="Strong"/>
    <w:basedOn w:val="a0"/>
    <w:uiPriority w:val="22"/>
    <w:qFormat/>
    <w:rsid w:val="003A709D"/>
    <w:rPr>
      <w:b/>
      <w:bCs/>
    </w:rPr>
  </w:style>
  <w:style w:type="paragraph" w:styleId="a4">
    <w:name w:val="header"/>
    <w:basedOn w:val="a"/>
    <w:link w:val="a5"/>
    <w:uiPriority w:val="99"/>
    <w:unhideWhenUsed/>
    <w:rsid w:val="0072795D"/>
    <w:pPr>
      <w:tabs>
        <w:tab w:val="center" w:pos="4252"/>
        <w:tab w:val="right" w:pos="8504"/>
      </w:tabs>
      <w:snapToGrid w:val="0"/>
    </w:pPr>
  </w:style>
  <w:style w:type="character" w:customStyle="1" w:styleId="a5">
    <w:name w:val="ヘッダー (文字)"/>
    <w:basedOn w:val="a0"/>
    <w:link w:val="a4"/>
    <w:uiPriority w:val="99"/>
    <w:rsid w:val="0072795D"/>
  </w:style>
  <w:style w:type="paragraph" w:styleId="a6">
    <w:name w:val="footer"/>
    <w:basedOn w:val="a"/>
    <w:link w:val="a7"/>
    <w:uiPriority w:val="99"/>
    <w:unhideWhenUsed/>
    <w:rsid w:val="0072795D"/>
    <w:pPr>
      <w:tabs>
        <w:tab w:val="center" w:pos="4252"/>
        <w:tab w:val="right" w:pos="8504"/>
      </w:tabs>
      <w:snapToGrid w:val="0"/>
    </w:pPr>
  </w:style>
  <w:style w:type="character" w:customStyle="1" w:styleId="a7">
    <w:name w:val="フッター (文字)"/>
    <w:basedOn w:val="a0"/>
    <w:link w:val="a6"/>
    <w:uiPriority w:val="99"/>
    <w:rsid w:val="00727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6312">
      <w:bodyDiv w:val="1"/>
      <w:marLeft w:val="0"/>
      <w:marRight w:val="0"/>
      <w:marTop w:val="0"/>
      <w:marBottom w:val="0"/>
      <w:divBdr>
        <w:top w:val="none" w:sz="0" w:space="0" w:color="auto"/>
        <w:left w:val="none" w:sz="0" w:space="0" w:color="auto"/>
        <w:bottom w:val="none" w:sz="0" w:space="0" w:color="auto"/>
        <w:right w:val="none" w:sz="0" w:space="0" w:color="auto"/>
      </w:divBdr>
    </w:div>
    <w:div w:id="278801813">
      <w:bodyDiv w:val="1"/>
      <w:marLeft w:val="0"/>
      <w:marRight w:val="0"/>
      <w:marTop w:val="0"/>
      <w:marBottom w:val="0"/>
      <w:divBdr>
        <w:top w:val="none" w:sz="0" w:space="0" w:color="auto"/>
        <w:left w:val="none" w:sz="0" w:space="0" w:color="auto"/>
        <w:bottom w:val="none" w:sz="0" w:space="0" w:color="auto"/>
        <w:right w:val="none" w:sz="0" w:space="0" w:color="auto"/>
      </w:divBdr>
    </w:div>
    <w:div w:id="467472855">
      <w:bodyDiv w:val="1"/>
      <w:marLeft w:val="0"/>
      <w:marRight w:val="0"/>
      <w:marTop w:val="0"/>
      <w:marBottom w:val="0"/>
      <w:divBdr>
        <w:top w:val="none" w:sz="0" w:space="0" w:color="auto"/>
        <w:left w:val="none" w:sz="0" w:space="0" w:color="auto"/>
        <w:bottom w:val="none" w:sz="0" w:space="0" w:color="auto"/>
        <w:right w:val="none" w:sz="0" w:space="0" w:color="auto"/>
      </w:divBdr>
    </w:div>
    <w:div w:id="647975253">
      <w:bodyDiv w:val="1"/>
      <w:marLeft w:val="0"/>
      <w:marRight w:val="0"/>
      <w:marTop w:val="0"/>
      <w:marBottom w:val="0"/>
      <w:divBdr>
        <w:top w:val="none" w:sz="0" w:space="0" w:color="auto"/>
        <w:left w:val="none" w:sz="0" w:space="0" w:color="auto"/>
        <w:bottom w:val="none" w:sz="0" w:space="0" w:color="auto"/>
        <w:right w:val="none" w:sz="0" w:space="0" w:color="auto"/>
      </w:divBdr>
    </w:div>
    <w:div w:id="742801515">
      <w:bodyDiv w:val="1"/>
      <w:marLeft w:val="0"/>
      <w:marRight w:val="0"/>
      <w:marTop w:val="0"/>
      <w:marBottom w:val="0"/>
      <w:divBdr>
        <w:top w:val="none" w:sz="0" w:space="0" w:color="auto"/>
        <w:left w:val="none" w:sz="0" w:space="0" w:color="auto"/>
        <w:bottom w:val="none" w:sz="0" w:space="0" w:color="auto"/>
        <w:right w:val="none" w:sz="0" w:space="0" w:color="auto"/>
      </w:divBdr>
    </w:div>
    <w:div w:id="1279097041">
      <w:bodyDiv w:val="1"/>
      <w:marLeft w:val="0"/>
      <w:marRight w:val="0"/>
      <w:marTop w:val="0"/>
      <w:marBottom w:val="0"/>
      <w:divBdr>
        <w:top w:val="none" w:sz="0" w:space="0" w:color="auto"/>
        <w:left w:val="none" w:sz="0" w:space="0" w:color="auto"/>
        <w:bottom w:val="none" w:sz="0" w:space="0" w:color="auto"/>
        <w:right w:val="none" w:sz="0" w:space="0" w:color="auto"/>
      </w:divBdr>
    </w:div>
    <w:div w:id="1701661442">
      <w:bodyDiv w:val="1"/>
      <w:marLeft w:val="0"/>
      <w:marRight w:val="0"/>
      <w:marTop w:val="0"/>
      <w:marBottom w:val="0"/>
      <w:divBdr>
        <w:top w:val="none" w:sz="0" w:space="0" w:color="auto"/>
        <w:left w:val="none" w:sz="0" w:space="0" w:color="auto"/>
        <w:bottom w:val="none" w:sz="0" w:space="0" w:color="auto"/>
        <w:right w:val="none" w:sz="0" w:space="0" w:color="auto"/>
      </w:divBdr>
    </w:div>
    <w:div w:id="1898201086">
      <w:bodyDiv w:val="1"/>
      <w:marLeft w:val="0"/>
      <w:marRight w:val="0"/>
      <w:marTop w:val="0"/>
      <w:marBottom w:val="0"/>
      <w:divBdr>
        <w:top w:val="none" w:sz="0" w:space="0" w:color="auto"/>
        <w:left w:val="none" w:sz="0" w:space="0" w:color="auto"/>
        <w:bottom w:val="none" w:sz="0" w:space="0" w:color="auto"/>
        <w:right w:val="none" w:sz="0" w:space="0" w:color="auto"/>
      </w:divBdr>
    </w:div>
    <w:div w:id="1940870062">
      <w:bodyDiv w:val="1"/>
      <w:marLeft w:val="0"/>
      <w:marRight w:val="0"/>
      <w:marTop w:val="0"/>
      <w:marBottom w:val="0"/>
      <w:divBdr>
        <w:top w:val="none" w:sz="0" w:space="0" w:color="auto"/>
        <w:left w:val="none" w:sz="0" w:space="0" w:color="auto"/>
        <w:bottom w:val="none" w:sz="0" w:space="0" w:color="auto"/>
        <w:right w:val="none" w:sz="0" w:space="0" w:color="auto"/>
      </w:divBdr>
    </w:div>
    <w:div w:id="19877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678</Words>
  <Characters>3870</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拓志</dc:creator>
  <cp:keywords/>
  <dc:description/>
  <cp:lastModifiedBy>久保田　拓志</cp:lastModifiedBy>
  <cp:revision>2</cp:revision>
  <dcterms:created xsi:type="dcterms:W3CDTF">2022-02-16T16:06:00Z</dcterms:created>
  <dcterms:modified xsi:type="dcterms:W3CDTF">2022-02-21T03:35:00Z</dcterms:modified>
</cp:coreProperties>
</file>